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2D6478" w14:paraId="5BA70611" w14:textId="77777777" w:rsidTr="0444558C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5DD50078" w:rsidR="00F24305" w:rsidRPr="002D6478" w:rsidRDefault="0444558C" w:rsidP="0444558C">
            <w:pPr>
              <w:pStyle w:val="Heading1"/>
              <w:tabs>
                <w:tab w:val="left" w:pos="4333"/>
              </w:tabs>
              <w:spacing w:line="240" w:lineRule="auto"/>
              <w:ind w:right="-2900"/>
              <w:jc w:val="left"/>
              <w:outlineLvl w:val="0"/>
              <w:rPr>
                <w:rFonts w:ascii="Lato Regular" w:hAnsi="Lato Regular"/>
                <w:sz w:val="40"/>
                <w:szCs w:val="40"/>
              </w:rPr>
            </w:pPr>
            <w:r w:rsidRPr="002D6478">
              <w:rPr>
                <w:rFonts w:ascii="Lato Regular" w:hAnsi="Lato Regular"/>
                <w:sz w:val="40"/>
                <w:szCs w:val="40"/>
              </w:rPr>
              <w:t>Public Economics</w:t>
            </w:r>
          </w:p>
        </w:tc>
      </w:tr>
    </w:tbl>
    <w:p w14:paraId="0CB2A391" w14:textId="77777777" w:rsidR="00F24305" w:rsidRPr="002D6478" w:rsidRDefault="00F24305" w:rsidP="00991786">
      <w:pPr>
        <w:pStyle w:val="HeaderMobLab"/>
        <w:rPr>
          <w:rFonts w:ascii="Lato Regular" w:hAnsi="Lato Regular"/>
          <w:b/>
        </w:rPr>
      </w:pPr>
    </w:p>
    <w:p w14:paraId="3F213960" w14:textId="31A0F32D" w:rsidR="6A199F1A" w:rsidRPr="002D6478" w:rsidRDefault="0444558C" w:rsidP="0444558C">
      <w:pPr>
        <w:pStyle w:val="HeaderMobLab"/>
        <w:rPr>
          <w:rFonts w:ascii="Lato Regular" w:hAnsi="Lato Regular"/>
          <w:sz w:val="28"/>
          <w:szCs w:val="28"/>
        </w:rPr>
      </w:pPr>
      <w:bookmarkStart w:id="0" w:name="OLE_LINK1"/>
      <w:bookmarkStart w:id="1" w:name="OLE_LINK2"/>
      <w:bookmarkEnd w:id="0"/>
      <w:bookmarkEnd w:id="1"/>
      <w:r w:rsidRPr="002D6478">
        <w:rPr>
          <w:rFonts w:ascii="Lato Regular" w:hAnsi="Lato Regular"/>
          <w:sz w:val="28"/>
          <w:szCs w:val="28"/>
        </w:rPr>
        <w:t>Public Goods and Free Riding</w:t>
      </w:r>
    </w:p>
    <w:p w14:paraId="6D471774" w14:textId="721D70F6" w:rsidR="6A199F1A" w:rsidRPr="002D6478" w:rsidRDefault="0444558C" w:rsidP="0444558C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D6478">
        <w:rPr>
          <w:rFonts w:ascii="Lato Regular" w:hAnsi="Lato Regular"/>
          <w:sz w:val="24"/>
          <w:szCs w:val="24"/>
        </w:rPr>
        <w:t>MobLab</w:t>
      </w:r>
      <w:proofErr w:type="spellEnd"/>
      <w:r w:rsidRPr="002D6478">
        <w:rPr>
          <w:rFonts w:ascii="Lato Regular" w:hAnsi="Lato Regular"/>
          <w:sz w:val="24"/>
          <w:szCs w:val="24"/>
        </w:rPr>
        <w:t xml:space="preserve"> Game: Public Goods: Linear </w:t>
      </w:r>
    </w:p>
    <w:p w14:paraId="64BC68A8" w14:textId="67121E17" w:rsidR="6A199F1A" w:rsidRPr="002D6478" w:rsidRDefault="0444558C" w:rsidP="0444558C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Key Teaching Points:</w:t>
      </w:r>
    </w:p>
    <w:p w14:paraId="27B84642" w14:textId="3ECECB0F" w:rsidR="6A199F1A" w:rsidRPr="002D6478" w:rsidRDefault="0444558C" w:rsidP="0444558C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 xml:space="preserve">Highlights the features of public goods: non-rival and non-excludable. </w:t>
      </w:r>
    </w:p>
    <w:p w14:paraId="3869D917" w14:textId="54A671EE" w:rsidR="6A199F1A" w:rsidRPr="002D6478" w:rsidRDefault="0444558C" w:rsidP="0444558C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 xml:space="preserve">Shows the tension between individual and group welfare. </w:t>
      </w:r>
    </w:p>
    <w:p w14:paraId="32141FD4" w14:textId="77F92990" w:rsidR="6A199F1A" w:rsidRPr="002D6478" w:rsidRDefault="0444558C" w:rsidP="0444558C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Experience the free-rider problem.</w:t>
      </w:r>
    </w:p>
    <w:p w14:paraId="466828BE" w14:textId="613822C6" w:rsidR="6A199F1A" w:rsidRPr="002D6478" w:rsidRDefault="0444558C" w:rsidP="0444558C">
      <w:pPr>
        <w:pStyle w:val="EachGame"/>
        <w:ind w:left="360" w:firstLine="0"/>
        <w:contextualSpacing/>
        <w:rPr>
          <w:rFonts w:ascii="Lato Regular" w:hAnsi="Lato Regular"/>
          <w:i/>
          <w:iCs/>
          <w:sz w:val="24"/>
          <w:szCs w:val="24"/>
        </w:rPr>
      </w:pPr>
      <w:r w:rsidRPr="002D6478">
        <w:rPr>
          <w:rFonts w:ascii="Lato Regular" w:hAnsi="Lato Regular"/>
          <w:i/>
          <w:iCs/>
          <w:sz w:val="24"/>
          <w:szCs w:val="24"/>
        </w:rPr>
        <w:t>Additional games include Public Goods: Discrete (Threshold) and Public Goods: Rewards and Punishment</w:t>
      </w:r>
    </w:p>
    <w:p w14:paraId="5D4FFF4A" w14:textId="3F3332B9" w:rsidR="6A199F1A" w:rsidRPr="002D6478" w:rsidRDefault="6A199F1A" w:rsidP="0444558C">
      <w:pPr>
        <w:pStyle w:val="HeaderMobLab"/>
        <w:rPr>
          <w:rFonts w:ascii="Lato Regular" w:hAnsi="Lato Regular"/>
          <w:sz w:val="28"/>
          <w:szCs w:val="28"/>
        </w:rPr>
      </w:pPr>
      <w:r w:rsidRPr="002D6478">
        <w:rPr>
          <w:rFonts w:ascii="Lato Regular" w:hAnsi="Lato Regular"/>
          <w:sz w:val="28"/>
          <w:szCs w:val="28"/>
        </w:rPr>
        <w:t>Externalities</w:t>
      </w:r>
    </w:p>
    <w:p w14:paraId="786A21B5" w14:textId="1ABD7D98" w:rsidR="6A199F1A" w:rsidRPr="002D6478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D6478">
        <w:rPr>
          <w:rFonts w:ascii="Lato Regular" w:hAnsi="Lato Regular"/>
          <w:sz w:val="24"/>
          <w:szCs w:val="24"/>
        </w:rPr>
        <w:t>MobLab</w:t>
      </w:r>
      <w:proofErr w:type="spellEnd"/>
      <w:r w:rsidRPr="002D6478">
        <w:rPr>
          <w:rFonts w:ascii="Lato Regular" w:hAnsi="Lato Regular"/>
          <w:sz w:val="24"/>
          <w:szCs w:val="24"/>
        </w:rPr>
        <w:t xml:space="preserve"> Game: Externalities with Policy Intervention</w:t>
      </w:r>
    </w:p>
    <w:p w14:paraId="0227D85C" w14:textId="410A63AD" w:rsidR="6A199F1A" w:rsidRPr="002D6478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Key Teaching Points:</w:t>
      </w:r>
    </w:p>
    <w:p w14:paraId="307F523C" w14:textId="4ABF6667" w:rsidR="6A199F1A" w:rsidRPr="002D6478" w:rsidRDefault="0444558C" w:rsidP="6A199F1A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Show a divergence between market price and quantity and the socially optimal price and quantity for an externality-generating good.</w:t>
      </w:r>
    </w:p>
    <w:p w14:paraId="2C329195" w14:textId="74291ADE" w:rsidR="6A199F1A" w:rsidRPr="002D6478" w:rsidRDefault="0444558C" w:rsidP="6A199F1A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Demonstrate that taxes and subsidies help individuals to internalize these externalities.</w:t>
      </w:r>
    </w:p>
    <w:p w14:paraId="4D1A2FBF" w14:textId="4A5A02C4" w:rsidR="6A199F1A" w:rsidRPr="002D6478" w:rsidRDefault="0444558C" w:rsidP="6A199F1A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 xml:space="preserve">Explore tradable permit market for a good with a negative externality. </w:t>
      </w:r>
    </w:p>
    <w:p w14:paraId="0AED5B93" w14:textId="15F9E7E4" w:rsidR="6A199F1A" w:rsidRPr="002D6478" w:rsidRDefault="0444558C" w:rsidP="0444558C">
      <w:pPr>
        <w:pStyle w:val="HeaderMobLab"/>
        <w:rPr>
          <w:rFonts w:ascii="Lato Regular" w:hAnsi="Lato Regular"/>
          <w:sz w:val="28"/>
          <w:szCs w:val="28"/>
        </w:rPr>
      </w:pPr>
      <w:r w:rsidRPr="002D6478">
        <w:rPr>
          <w:rFonts w:ascii="Lato Regular" w:hAnsi="Lato Regular"/>
          <w:sz w:val="28"/>
          <w:szCs w:val="28"/>
        </w:rPr>
        <w:t>Tax Incidence</w:t>
      </w:r>
    </w:p>
    <w:p w14:paraId="3AD1C663" w14:textId="033B962C" w:rsidR="6A199F1A" w:rsidRPr="002D6478" w:rsidRDefault="0444558C" w:rsidP="0444558C">
      <w:pPr>
        <w:spacing w:line="330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D647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2D6478">
        <w:rPr>
          <w:rFonts w:ascii="Lato Regular" w:eastAsia="Roboto" w:hAnsi="Lato Regular" w:cs="Roboto"/>
          <w:sz w:val="24"/>
          <w:szCs w:val="24"/>
        </w:rPr>
        <w:t xml:space="preserve"> Game: Competitive Market</w:t>
      </w:r>
    </w:p>
    <w:p w14:paraId="7653C75E" w14:textId="5385EFA3" w:rsidR="6A199F1A" w:rsidRPr="002D6478" w:rsidRDefault="0444558C" w:rsidP="0444558C">
      <w:pPr>
        <w:spacing w:line="285" w:lineRule="exact"/>
        <w:ind w:left="720" w:hanging="720"/>
        <w:rPr>
          <w:rFonts w:ascii="Lato Regular" w:eastAsia="Garamond" w:hAnsi="Lato Regular" w:cs="Garamond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 xml:space="preserve">Key Teaching Points: </w:t>
      </w:r>
    </w:p>
    <w:p w14:paraId="2A07EE3A" w14:textId="571E2E78" w:rsidR="6A199F1A" w:rsidRPr="002D6478" w:rsidRDefault="0444558C" w:rsidP="0444558C">
      <w:pPr>
        <w:pStyle w:val="ListParagraph"/>
        <w:numPr>
          <w:ilvl w:val="0"/>
          <w:numId w:val="3"/>
        </w:numPr>
        <w:spacing w:line="285" w:lineRule="exact"/>
        <w:rPr>
          <w:rFonts w:ascii="Lato Regular" w:hAnsi="Lato Regular"/>
          <w:color w:val="000000" w:themeColor="text1"/>
        </w:rPr>
      </w:pPr>
      <w:r w:rsidRPr="002D6478">
        <w:rPr>
          <w:rFonts w:ascii="Lato Regular" w:eastAsia="Roboto" w:hAnsi="Lato Regular" w:cs="Roboto"/>
          <w:sz w:val="24"/>
          <w:szCs w:val="24"/>
        </w:rPr>
        <w:t xml:space="preserve">Show that the competitive-market equilibrium maximizes total surplus (absent external costs or benefits). </w:t>
      </w:r>
    </w:p>
    <w:p w14:paraId="5EDEBEC0" w14:textId="46A86188" w:rsidR="6A199F1A" w:rsidRPr="002D6478" w:rsidRDefault="0444558C" w:rsidP="0444558C">
      <w:pPr>
        <w:pStyle w:val="ListParagraph"/>
        <w:numPr>
          <w:ilvl w:val="0"/>
          <w:numId w:val="3"/>
        </w:numPr>
        <w:spacing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>Show that taxes affect equilibrium outcomes and result in deadweight loss.</w:t>
      </w:r>
    </w:p>
    <w:p w14:paraId="521E8717" w14:textId="548FD42F" w:rsidR="6A199F1A" w:rsidRPr="002D6478" w:rsidRDefault="0444558C" w:rsidP="0444558C">
      <w:pPr>
        <w:numPr>
          <w:ilvl w:val="0"/>
          <w:numId w:val="3"/>
        </w:numPr>
        <w:rPr>
          <w:rFonts w:ascii="Lato Regular" w:hAnsi="Lato Regular"/>
          <w:color w:val="000000" w:themeColor="text1"/>
        </w:rPr>
      </w:pPr>
      <w:r w:rsidRPr="002D6478">
        <w:rPr>
          <w:rFonts w:ascii="Lato Regular" w:eastAsia="Roboto" w:hAnsi="Lato Regular" w:cs="Roboto"/>
          <w:sz w:val="24"/>
          <w:szCs w:val="24"/>
        </w:rPr>
        <w:t>Demonstrate the difference between who pays the tax and who bears the burden of the tax.</w:t>
      </w:r>
    </w:p>
    <w:p w14:paraId="595E65AA" w14:textId="5ED0478A" w:rsidR="6A199F1A" w:rsidRPr="002D6478" w:rsidRDefault="0444558C" w:rsidP="0444558C">
      <w:pPr>
        <w:numPr>
          <w:ilvl w:val="0"/>
          <w:numId w:val="3"/>
        </w:numPr>
        <w:rPr>
          <w:rFonts w:ascii="Lato Regular" w:hAnsi="Lato Regular"/>
          <w:color w:val="000000" w:themeColor="text1"/>
        </w:rPr>
      </w:pPr>
      <w:r w:rsidRPr="002D6478">
        <w:rPr>
          <w:rFonts w:ascii="Lato Regular" w:eastAsia="Roboto" w:hAnsi="Lato Regular" w:cs="Roboto"/>
          <w:sz w:val="24"/>
          <w:szCs w:val="24"/>
        </w:rPr>
        <w:t>Experience how who bears the burden of the tax depends on elasticities.</w:t>
      </w:r>
    </w:p>
    <w:p w14:paraId="6C7634FB" w14:textId="46F7E80C" w:rsidR="6A199F1A" w:rsidRPr="002D6478" w:rsidRDefault="0444558C" w:rsidP="0444558C">
      <w:pPr>
        <w:spacing w:line="330" w:lineRule="exact"/>
        <w:rPr>
          <w:rFonts w:ascii="Lato Regular" w:eastAsia="Roboto" w:hAnsi="Lato Regular" w:cs="Roboto"/>
          <w:sz w:val="28"/>
          <w:szCs w:val="28"/>
        </w:rPr>
      </w:pPr>
      <w:r w:rsidRPr="002D6478">
        <w:rPr>
          <w:rFonts w:ascii="Lato Regular" w:eastAsia="Roboto" w:hAnsi="Lato Regular" w:cs="Roboto"/>
          <w:color w:val="EE2A49"/>
          <w:sz w:val="28"/>
          <w:szCs w:val="28"/>
        </w:rPr>
        <w:t>Public Choice</w:t>
      </w:r>
    </w:p>
    <w:p w14:paraId="5E99207E" w14:textId="244C3631" w:rsidR="6A199F1A" w:rsidRPr="002D6478" w:rsidRDefault="0444558C" w:rsidP="0444558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D647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2D6478">
        <w:rPr>
          <w:rFonts w:ascii="Lato Regular" w:eastAsia="Roboto" w:hAnsi="Lato Regular" w:cs="Roboto"/>
          <w:sz w:val="24"/>
          <w:szCs w:val="24"/>
        </w:rPr>
        <w:t xml:space="preserve"> Game: Voter Turnout (Two Candidate)</w:t>
      </w:r>
    </w:p>
    <w:p w14:paraId="153FD59F" w14:textId="56B08746" w:rsidR="6A199F1A" w:rsidRPr="002D6478" w:rsidRDefault="0444558C" w:rsidP="0444558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 xml:space="preserve">Key Teaching Points: </w:t>
      </w:r>
    </w:p>
    <w:p w14:paraId="3AA9CA23" w14:textId="7CC1EE09" w:rsidR="6A199F1A" w:rsidRPr="002D6478" w:rsidRDefault="0444558C" w:rsidP="0444558C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</w:rPr>
      </w:pPr>
      <w:r w:rsidRPr="002D6478">
        <w:rPr>
          <w:rFonts w:ascii="Lato Regular" w:eastAsia="Roboto" w:hAnsi="Lato Regular" w:cs="Roboto"/>
          <w:sz w:val="24"/>
          <w:szCs w:val="24"/>
        </w:rPr>
        <w:t>Explore the paradox of voting with students.</w:t>
      </w:r>
    </w:p>
    <w:p w14:paraId="7483B90D" w14:textId="188B520F" w:rsidR="6A199F1A" w:rsidRPr="002D6478" w:rsidRDefault="0444558C" w:rsidP="0444558C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</w:rPr>
      </w:pPr>
      <w:r w:rsidRPr="002D6478">
        <w:rPr>
          <w:rFonts w:ascii="Lato Regular" w:eastAsia="Roboto" w:hAnsi="Lato Regular" w:cs="Roboto"/>
          <w:sz w:val="24"/>
          <w:szCs w:val="24"/>
        </w:rPr>
        <w:t>Explore comparative statics such as the size effect, competition effect, and underdog effect.</w:t>
      </w:r>
    </w:p>
    <w:p w14:paraId="33EB5FB7" w14:textId="4B17D802" w:rsidR="6A199F1A" w:rsidRPr="002D6478" w:rsidRDefault="0444558C" w:rsidP="0444558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D647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2D6478">
        <w:rPr>
          <w:rFonts w:ascii="Lato Regular" w:eastAsia="Roboto" w:hAnsi="Lato Regular" w:cs="Roboto"/>
          <w:sz w:val="24"/>
          <w:szCs w:val="24"/>
        </w:rPr>
        <w:t xml:space="preserve"> Game: Two Candidate Election</w:t>
      </w:r>
    </w:p>
    <w:p w14:paraId="096308FD" w14:textId="5C4C3A7C" w:rsidR="6A199F1A" w:rsidRPr="002D6478" w:rsidRDefault="0444558C" w:rsidP="0444558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 xml:space="preserve">Key Teaching Points: </w:t>
      </w:r>
    </w:p>
    <w:p w14:paraId="70955F9A" w14:textId="35A71DCF" w:rsidR="6A199F1A" w:rsidRPr="002D6478" w:rsidRDefault="0444558C" w:rsidP="0444558C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</w:rPr>
      </w:pPr>
      <w:r w:rsidRPr="002D6478">
        <w:rPr>
          <w:rFonts w:ascii="Lato Regular" w:eastAsia="Roboto" w:hAnsi="Lato Regular" w:cs="Roboto"/>
          <w:sz w:val="24"/>
          <w:szCs w:val="24"/>
        </w:rPr>
        <w:t>Familiarize students with the spatial model of voting.</w:t>
      </w:r>
    </w:p>
    <w:p w14:paraId="1B165D7B" w14:textId="766A0732" w:rsidR="6A199F1A" w:rsidRPr="002D6478" w:rsidRDefault="0444558C" w:rsidP="0444558C">
      <w:pPr>
        <w:pStyle w:val="ListParagraph"/>
        <w:numPr>
          <w:ilvl w:val="0"/>
          <w:numId w:val="2"/>
        </w:numPr>
        <w:spacing w:line="285" w:lineRule="exact"/>
        <w:rPr>
          <w:rFonts w:ascii="Lato Regular" w:hAnsi="Lato Regular"/>
        </w:rPr>
      </w:pPr>
      <w:r w:rsidRPr="002D6478">
        <w:rPr>
          <w:rFonts w:ascii="Lato Regular" w:eastAsia="Roboto" w:hAnsi="Lato Regular" w:cs="Roboto"/>
          <w:sz w:val="24"/>
          <w:szCs w:val="24"/>
        </w:rPr>
        <w:t>In the standard one-dimensional spatial voting model with two candidates, in equilibrium both candidates choose the policy most preferred by the median voter.</w:t>
      </w:r>
    </w:p>
    <w:p w14:paraId="1A99C7BA" w14:textId="3A4D63C6" w:rsidR="6A199F1A" w:rsidRPr="002D6478" w:rsidRDefault="0444558C" w:rsidP="0444558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D6478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2D6478">
        <w:rPr>
          <w:rFonts w:ascii="Lato Regular" w:eastAsia="Roboto" w:hAnsi="Lato Regular" w:cs="Roboto"/>
          <w:sz w:val="24"/>
          <w:szCs w:val="24"/>
        </w:rPr>
        <w:t xml:space="preserve"> Game: Multilateral Bargaining</w:t>
      </w:r>
    </w:p>
    <w:p w14:paraId="5E35035B" w14:textId="5824BA07" w:rsidR="6A199F1A" w:rsidRPr="002D6478" w:rsidRDefault="0444558C" w:rsidP="0444558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lastRenderedPageBreak/>
        <w:t>Key Teaching Points:</w:t>
      </w:r>
    </w:p>
    <w:p w14:paraId="64913BF0" w14:textId="0543B25C" w:rsidR="6A199F1A" w:rsidRPr="002D6478" w:rsidRDefault="0444558C" w:rsidP="0444558C">
      <w:pPr>
        <w:pStyle w:val="ListParagraph"/>
        <w:numPr>
          <w:ilvl w:val="0"/>
          <w:numId w:val="1"/>
        </w:numPr>
        <w:rPr>
          <w:rFonts w:ascii="Lato Regular" w:hAnsi="Lato Regular"/>
          <w:color w:val="000000" w:themeColor="text1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>Students experience coalition formation and how majority rule may lead to unequal distribution of resources.</w:t>
      </w:r>
    </w:p>
    <w:p w14:paraId="2C29C4C1" w14:textId="00E3DB30" w:rsidR="6A199F1A" w:rsidRPr="002D6478" w:rsidRDefault="0444558C" w:rsidP="0444558C">
      <w:pPr>
        <w:pStyle w:val="ListParagraph"/>
        <w:numPr>
          <w:ilvl w:val="0"/>
          <w:numId w:val="1"/>
        </w:numPr>
        <w:rPr>
          <w:rFonts w:ascii="Lato Regular" w:hAnsi="Lato Regular"/>
          <w:color w:val="000000" w:themeColor="text1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>Demonstrate the power of the proposer.</w:t>
      </w:r>
    </w:p>
    <w:p w14:paraId="4935464F" w14:textId="54AA27FE" w:rsidR="6A199F1A" w:rsidRPr="002D6478" w:rsidRDefault="0444558C" w:rsidP="0444558C">
      <w:pPr>
        <w:pStyle w:val="HeaderMobLab"/>
        <w:rPr>
          <w:rFonts w:ascii="Lato Regular" w:hAnsi="Lato Regular"/>
          <w:sz w:val="28"/>
          <w:szCs w:val="28"/>
        </w:rPr>
      </w:pPr>
      <w:r w:rsidRPr="002D6478">
        <w:rPr>
          <w:rFonts w:ascii="Lato Regular" w:hAnsi="Lato Regular"/>
          <w:sz w:val="28"/>
          <w:szCs w:val="28"/>
        </w:rPr>
        <w:t>Common-Pool Resources</w:t>
      </w:r>
    </w:p>
    <w:p w14:paraId="5E51864B" w14:textId="389CE8DC" w:rsidR="6A199F1A" w:rsidRPr="002D6478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proofErr w:type="spellStart"/>
      <w:r w:rsidRPr="002D6478">
        <w:rPr>
          <w:rFonts w:ascii="Lato Regular" w:hAnsi="Lato Regular"/>
          <w:sz w:val="24"/>
          <w:szCs w:val="24"/>
        </w:rPr>
        <w:t>MobLab</w:t>
      </w:r>
      <w:proofErr w:type="spellEnd"/>
      <w:r w:rsidRPr="002D6478">
        <w:rPr>
          <w:rFonts w:ascii="Lato Regular" w:hAnsi="Lato Regular"/>
          <w:sz w:val="24"/>
          <w:szCs w:val="24"/>
        </w:rPr>
        <w:t xml:space="preserve"> Game: Commons: Fishery</w:t>
      </w:r>
    </w:p>
    <w:p w14:paraId="7C6029A2" w14:textId="40EFCA8B" w:rsidR="6A199F1A" w:rsidRPr="002D6478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 xml:space="preserve">Key Teaching Points: </w:t>
      </w:r>
    </w:p>
    <w:p w14:paraId="3D48808E" w14:textId="3B4A44A8" w:rsidR="6A199F1A" w:rsidRPr="002D6478" w:rsidRDefault="0444558C" w:rsidP="0444558C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Set group size equal to one or many to reveal property rights as the fundamental issue of the commons.</w:t>
      </w:r>
    </w:p>
    <w:p w14:paraId="44703083" w14:textId="2D1BD135" w:rsidR="6A199F1A" w:rsidRPr="002D6478" w:rsidRDefault="0444558C" w:rsidP="0444558C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Individual profit maximization leads to overuse of a common-pool resource.</w:t>
      </w:r>
    </w:p>
    <w:p w14:paraId="5DE1C730" w14:textId="7297912F" w:rsidR="6A199F1A" w:rsidRPr="002D6478" w:rsidRDefault="0444558C" w:rsidP="0444558C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Communication and indefinite repetition may lead to more cooperative outcomes.</w:t>
      </w:r>
    </w:p>
    <w:p w14:paraId="248FEE0C" w14:textId="15F65259" w:rsidR="6A199F1A" w:rsidRPr="002D6478" w:rsidRDefault="0444558C" w:rsidP="0444558C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D6478">
        <w:rPr>
          <w:rFonts w:ascii="Lato Regular" w:hAnsi="Lato Regular"/>
          <w:sz w:val="24"/>
          <w:szCs w:val="24"/>
        </w:rPr>
        <w:t>MobLab</w:t>
      </w:r>
      <w:proofErr w:type="spellEnd"/>
      <w:r w:rsidRPr="002D6478">
        <w:rPr>
          <w:rFonts w:ascii="Lato Regular" w:hAnsi="Lato Regular"/>
          <w:sz w:val="24"/>
          <w:szCs w:val="24"/>
        </w:rPr>
        <w:t xml:space="preserve"> Game: Tragedy of the Commons</w:t>
      </w:r>
    </w:p>
    <w:p w14:paraId="10F35D9C" w14:textId="40EFCA8B" w:rsidR="6A199F1A" w:rsidRPr="002D6478" w:rsidRDefault="6A199F1A" w:rsidP="6A199F1A">
      <w:pPr>
        <w:pStyle w:val="EachGame"/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 xml:space="preserve">Key Teaching Points: </w:t>
      </w:r>
    </w:p>
    <w:p w14:paraId="4B16EE6D" w14:textId="345C4C9B" w:rsidR="6A199F1A" w:rsidRPr="002D6478" w:rsidRDefault="0444558C" w:rsidP="6A199F1A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 xml:space="preserve">An individual's utility maximizing catch has an interior optimum. </w:t>
      </w:r>
    </w:p>
    <w:p w14:paraId="7ED63EB4" w14:textId="02FAA5E0" w:rsidR="6A199F1A" w:rsidRPr="002D6478" w:rsidRDefault="0444558C" w:rsidP="6A199F1A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 xml:space="preserve">Since fish in a public lake are a common resource, each individual has an incentive to overfish (i.e., not take into account the cost imposed on other group members). </w:t>
      </w:r>
    </w:p>
    <w:p w14:paraId="629D3450" w14:textId="0CBC2134" w:rsidR="6A199F1A" w:rsidRPr="002D6478" w:rsidRDefault="0444558C" w:rsidP="6A199F1A">
      <w:pPr>
        <w:pStyle w:val="EachGame"/>
        <w:numPr>
          <w:ilvl w:val="0"/>
          <w:numId w:val="33"/>
        </w:numPr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2D6478">
        <w:rPr>
          <w:rFonts w:ascii="Lato Regular" w:eastAsia="Roboto" w:hAnsi="Lato Regular" w:cs="Roboto"/>
          <w:sz w:val="24"/>
          <w:szCs w:val="24"/>
        </w:rPr>
        <w:t>Regulations, such as taxes or subsidies, can mitigate the over-use of natural resources.</w:t>
      </w:r>
    </w:p>
    <w:p w14:paraId="705CADD1" w14:textId="5A2A7D79" w:rsidR="6A199F1A" w:rsidRPr="002D6478" w:rsidRDefault="0444558C" w:rsidP="0444558C">
      <w:pPr>
        <w:pStyle w:val="HeaderMobLab"/>
        <w:rPr>
          <w:rFonts w:ascii="Lato Regular" w:hAnsi="Lato Regular"/>
          <w:sz w:val="28"/>
          <w:szCs w:val="28"/>
        </w:rPr>
      </w:pPr>
      <w:r w:rsidRPr="002D6478">
        <w:rPr>
          <w:rFonts w:ascii="Lato Regular" w:hAnsi="Lato Regular"/>
          <w:sz w:val="28"/>
          <w:szCs w:val="28"/>
        </w:rPr>
        <w:t>Contingent Valuation</w:t>
      </w:r>
    </w:p>
    <w:p w14:paraId="7DB65C12" w14:textId="56B395E5" w:rsidR="6A199F1A" w:rsidRPr="002D6478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D6478">
        <w:rPr>
          <w:rFonts w:ascii="Lato Regular" w:hAnsi="Lato Regular"/>
          <w:sz w:val="24"/>
          <w:szCs w:val="24"/>
        </w:rPr>
        <w:t>MobLab</w:t>
      </w:r>
      <w:proofErr w:type="spellEnd"/>
      <w:r w:rsidRPr="002D6478">
        <w:rPr>
          <w:rFonts w:ascii="Lato Regular" w:hAnsi="Lato Regular"/>
          <w:sz w:val="24"/>
          <w:szCs w:val="24"/>
        </w:rPr>
        <w:t xml:space="preserve"> Game: Blank Survey</w:t>
      </w:r>
    </w:p>
    <w:p w14:paraId="3F43CBBC" w14:textId="1891BFF1" w:rsidR="6A199F1A" w:rsidRPr="002D6478" w:rsidRDefault="6A199F1A" w:rsidP="6A199F1A">
      <w:pPr>
        <w:pStyle w:val="EachGame"/>
        <w:ind w:left="0" w:firstLine="0"/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 xml:space="preserve">Key Teaching Points: </w:t>
      </w:r>
    </w:p>
    <w:p w14:paraId="686F06AE" w14:textId="2FA19E73" w:rsidR="002D6478" w:rsidRPr="002D6478" w:rsidRDefault="0444558C" w:rsidP="002D6478">
      <w:pPr>
        <w:pStyle w:val="EachGame"/>
        <w:numPr>
          <w:ilvl w:val="0"/>
          <w:numId w:val="28"/>
        </w:numPr>
        <w:contextualSpacing/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</w:rPr>
        <w:t>Create your own survey-based experiment on contingent valuation using our Blank Survey tool. You can create different frames to elicit student WTP and WTA for non-market goods.</w:t>
      </w:r>
      <w:bookmarkStart w:id="2" w:name="_GoBack"/>
      <w:bookmarkEnd w:id="2"/>
    </w:p>
    <w:p w14:paraId="55662AFF" w14:textId="6155F43F" w:rsidR="005C7968" w:rsidRPr="002D6478" w:rsidRDefault="00844C65" w:rsidP="26881CDC">
      <w:pPr>
        <w:rPr>
          <w:rFonts w:ascii="Lato Regular" w:hAnsi="Lato Regular"/>
          <w:sz w:val="24"/>
          <w:szCs w:val="24"/>
        </w:rPr>
      </w:pPr>
      <w:r w:rsidRPr="002D6478">
        <w:rPr>
          <w:rFonts w:ascii="Lato Regular" w:hAnsi="Lato Regular"/>
          <w:sz w:val="24"/>
          <w:szCs w:val="24"/>
          <w:shd w:val="clear" w:color="auto" w:fill="FFFFFF"/>
        </w:rPr>
        <w:t xml:space="preserve"> </w:t>
      </w:r>
    </w:p>
    <w:sectPr w:rsidR="005C7968" w:rsidRPr="002D6478" w:rsidSect="002D6478">
      <w:headerReference w:type="default" r:id="rId8"/>
      <w:footerReference w:type="default" r:id="rId9"/>
      <w:pgSz w:w="12240" w:h="15840"/>
      <w:pgMar w:top="20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2B0E3" w14:textId="77777777" w:rsidR="00E84D15" w:rsidRDefault="00E84D15" w:rsidP="00981F1B">
      <w:r>
        <w:separator/>
      </w:r>
    </w:p>
  </w:endnote>
  <w:endnote w:type="continuationSeparator" w:id="0">
    <w:p w14:paraId="008A2988" w14:textId="77777777" w:rsidR="00E84D15" w:rsidRDefault="00E84D15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6B6" w14:textId="05DCB8AD" w:rsidR="00313B8A" w:rsidRPr="002D6478" w:rsidRDefault="00BB0C2E" w:rsidP="4696F85F">
    <w:pPr>
      <w:pStyle w:val="Footer"/>
      <w:rPr>
        <w:rFonts w:ascii="Lato Regular" w:hAnsi="Lato Regular" w:cstheme="majorBidi"/>
        <w:color w:val="9DAAAF"/>
        <w:sz w:val="16"/>
        <w:szCs w:val="16"/>
        <w:lang w:eastAsia="en-US"/>
      </w:rPr>
    </w:pPr>
    <w:r w:rsidRPr="002D6478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042A8A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0,-7.8pt" to="61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" strokeweight="2pt">
              <w10:wrap anchorx="page"/>
            </v:line>
          </w:pict>
        </mc:Fallback>
      </mc:AlternateContent>
    </w:r>
    <w:hyperlink r:id="rId1" w:history="1">
      <w:r w:rsidRPr="002D6478">
        <w:rPr>
          <w:rStyle w:val="Hyperlink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2D6478">
      <w:rPr>
        <w:rFonts w:ascii="Lato Regular" w:hAnsi="Lato Regular"/>
        <w:color w:val="9DAAAF"/>
        <w:sz w:val="16"/>
        <w:szCs w:val="16"/>
      </w:rPr>
      <w:t xml:space="preserve">      </w:t>
    </w:r>
    <w:r w:rsidRPr="002D6478">
      <w:rPr>
        <w:rFonts w:ascii="Lato Regular" w:hAnsi="Lato Regular" w:cstheme="majorBidi"/>
        <w:color w:val="9DAAAF"/>
        <w:sz w:val="16"/>
        <w:szCs w:val="16"/>
      </w:rPr>
      <w:tab/>
    </w:r>
    <w:proofErr w:type="spellStart"/>
    <w:r w:rsidR="4696F85F" w:rsidRPr="002D6478">
      <w:rPr>
        <w:rFonts w:ascii="Lato Regular" w:hAnsi="Lato Regular"/>
        <w:color w:val="9DAAAF"/>
        <w:sz w:val="16"/>
        <w:szCs w:val="16"/>
      </w:rPr>
      <w:t>MobLab</w:t>
    </w:r>
    <w:proofErr w:type="spellEnd"/>
    <w:r w:rsidR="4696F85F" w:rsidRPr="002D6478">
      <w:rPr>
        <w:rFonts w:ascii="Lato Regular" w:hAnsi="Lato Regular"/>
        <w:color w:val="9DAAAF"/>
        <w:sz w:val="16"/>
        <w:szCs w:val="16"/>
      </w:rPr>
      <w:t xml:space="preserve"> ™ © 201</w:t>
    </w:r>
    <w:r w:rsidR="002D6478" w:rsidRPr="002D6478">
      <w:rPr>
        <w:rFonts w:ascii="Lato Regular" w:hAnsi="Lato Regular"/>
        <w:color w:val="9DAAAF"/>
        <w:sz w:val="16"/>
        <w:szCs w:val="16"/>
      </w:rPr>
      <w:t>8</w:t>
    </w:r>
    <w:r w:rsidRPr="002D6478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2D6478">
      <w:rPr>
        <w:rFonts w:ascii="Lato Regular" w:hAnsi="Lato Regular" w:cstheme="majorBidi"/>
        <w:color w:val="9DAAAF"/>
        <w:sz w:val="16"/>
        <w:szCs w:val="16"/>
      </w:rPr>
      <w:t>P</w:t>
    </w:r>
    <w:r w:rsidRPr="002D6478">
      <w:rPr>
        <w:rFonts w:ascii="Lato Regular" w:hAnsi="Lato Regular"/>
        <w:color w:val="9DAAAF"/>
        <w:sz w:val="16"/>
        <w:szCs w:val="16"/>
      </w:rPr>
      <w:t>a</w:t>
    </w:r>
    <w:r w:rsidRPr="002D6478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2D6478">
      <w:rPr>
        <w:rFonts w:ascii="Lato Regular" w:hAnsi="Lato Regular" w:cstheme="majorBidi"/>
        <w:noProof/>
        <w:color w:val="9DAAAF"/>
        <w:sz w:val="16"/>
        <w:szCs w:val="16"/>
      </w:rPr>
      <w:fldChar w:fldCharType="begin"/>
    </w:r>
    <w:r w:rsidRPr="002D6478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2D6478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2D6478" w:rsidRPr="002D6478">
      <w:rPr>
        <w:rFonts w:ascii="Lato Regular" w:hAnsi="Lato Regular" w:cstheme="majorBidi"/>
        <w:noProof/>
        <w:color w:val="9DAAAF"/>
        <w:sz w:val="16"/>
        <w:szCs w:val="16"/>
      </w:rPr>
      <w:t>2</w:t>
    </w:r>
    <w:r w:rsidRPr="002D6478">
      <w:rPr>
        <w:rFonts w:ascii="Lato Regular" w:hAnsi="Lato Regular" w:cstheme="majorBidi"/>
        <w:noProof/>
        <w:color w:val="9DAAA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8173" w14:textId="77777777" w:rsidR="00E84D15" w:rsidRDefault="00E84D15" w:rsidP="00981F1B">
      <w:r>
        <w:separator/>
      </w:r>
    </w:p>
  </w:footnote>
  <w:footnote w:type="continuationSeparator" w:id="0">
    <w:p w14:paraId="3E91D0D0" w14:textId="77777777" w:rsidR="00E84D15" w:rsidRDefault="00E84D15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FECF" w14:textId="741C3A91" w:rsidR="00BB0C2E" w:rsidRDefault="00BB0C2E" w:rsidP="002D6478">
    <w:pPr>
      <w:jc w:val="right"/>
      <w:rPr>
        <w:rFonts w:ascii="Roboto" w:hAnsi="Roboto"/>
        <w:color w:val="9DAAAF"/>
        <w:sz w:val="24"/>
        <w:szCs w:val="24"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Header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11C7"/>
    <w:multiLevelType w:val="hybridMultilevel"/>
    <w:tmpl w:val="7EDA0A46"/>
    <w:lvl w:ilvl="0" w:tplc="7CDEB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28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0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0A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47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A5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C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0A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AA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D1D60"/>
    <w:multiLevelType w:val="hybridMultilevel"/>
    <w:tmpl w:val="3CBA0BBE"/>
    <w:lvl w:ilvl="0" w:tplc="D9D08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C4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44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25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8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6D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03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02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48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A043A"/>
    <w:multiLevelType w:val="hybridMultilevel"/>
    <w:tmpl w:val="89749A5C"/>
    <w:lvl w:ilvl="0" w:tplc="37AE5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05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8B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A2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29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EE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43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87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EC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90DA5"/>
    <w:multiLevelType w:val="hybridMultilevel"/>
    <w:tmpl w:val="AA02A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C4DE6"/>
    <w:multiLevelType w:val="hybridMultilevel"/>
    <w:tmpl w:val="4C362506"/>
    <w:lvl w:ilvl="0" w:tplc="A092A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0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48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81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06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E4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AD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5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8C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A546C"/>
    <w:multiLevelType w:val="hybridMultilevel"/>
    <w:tmpl w:val="E6B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EB4F58"/>
    <w:multiLevelType w:val="hybridMultilevel"/>
    <w:tmpl w:val="3A0E8E2A"/>
    <w:lvl w:ilvl="0" w:tplc="5C6CE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27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6C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28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7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C9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E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0D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0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0780"/>
    <w:multiLevelType w:val="hybridMultilevel"/>
    <w:tmpl w:val="F8B02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31"/>
  </w:num>
  <w:num w:numId="5">
    <w:abstractNumId w:val="22"/>
  </w:num>
  <w:num w:numId="6">
    <w:abstractNumId w:val="0"/>
  </w:num>
  <w:num w:numId="7">
    <w:abstractNumId w:val="30"/>
  </w:num>
  <w:num w:numId="8">
    <w:abstractNumId w:val="23"/>
  </w:num>
  <w:num w:numId="9">
    <w:abstractNumId w:val="18"/>
  </w:num>
  <w:num w:numId="10">
    <w:abstractNumId w:val="3"/>
  </w:num>
  <w:num w:numId="11">
    <w:abstractNumId w:val="9"/>
  </w:num>
  <w:num w:numId="12">
    <w:abstractNumId w:val="33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11"/>
  </w:num>
  <w:num w:numId="18">
    <w:abstractNumId w:val="29"/>
  </w:num>
  <w:num w:numId="19">
    <w:abstractNumId w:val="26"/>
  </w:num>
  <w:num w:numId="20">
    <w:abstractNumId w:val="27"/>
  </w:num>
  <w:num w:numId="21">
    <w:abstractNumId w:val="13"/>
  </w:num>
  <w:num w:numId="22">
    <w:abstractNumId w:val="10"/>
  </w:num>
  <w:num w:numId="23">
    <w:abstractNumId w:val="35"/>
  </w:num>
  <w:num w:numId="24">
    <w:abstractNumId w:val="4"/>
  </w:num>
  <w:num w:numId="25">
    <w:abstractNumId w:val="6"/>
  </w:num>
  <w:num w:numId="26">
    <w:abstractNumId w:val="32"/>
  </w:num>
  <w:num w:numId="27">
    <w:abstractNumId w:val="7"/>
  </w:num>
  <w:num w:numId="28">
    <w:abstractNumId w:val="21"/>
  </w:num>
  <w:num w:numId="29">
    <w:abstractNumId w:val="19"/>
  </w:num>
  <w:num w:numId="30">
    <w:abstractNumId w:val="28"/>
  </w:num>
  <w:num w:numId="31">
    <w:abstractNumId w:val="25"/>
  </w:num>
  <w:num w:numId="32">
    <w:abstractNumId w:val="8"/>
  </w:num>
  <w:num w:numId="33">
    <w:abstractNumId w:val="36"/>
  </w:num>
  <w:num w:numId="34">
    <w:abstractNumId w:val="34"/>
  </w:num>
  <w:num w:numId="35">
    <w:abstractNumId w:val="12"/>
  </w:num>
  <w:num w:numId="36">
    <w:abstractNumId w:val="37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B"/>
    <w:rsid w:val="00006975"/>
    <w:rsid w:val="00007FCD"/>
    <w:rsid w:val="00032C58"/>
    <w:rsid w:val="00046147"/>
    <w:rsid w:val="00052837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116152"/>
    <w:rsid w:val="00122043"/>
    <w:rsid w:val="00176169"/>
    <w:rsid w:val="00176F10"/>
    <w:rsid w:val="00180D13"/>
    <w:rsid w:val="001A3167"/>
    <w:rsid w:val="001B39B4"/>
    <w:rsid w:val="001B5783"/>
    <w:rsid w:val="001D427E"/>
    <w:rsid w:val="00230996"/>
    <w:rsid w:val="002317BC"/>
    <w:rsid w:val="002449DF"/>
    <w:rsid w:val="00246100"/>
    <w:rsid w:val="00246186"/>
    <w:rsid w:val="00250652"/>
    <w:rsid w:val="00257CAB"/>
    <w:rsid w:val="00264861"/>
    <w:rsid w:val="002B6920"/>
    <w:rsid w:val="002C5BD1"/>
    <w:rsid w:val="002D4E7D"/>
    <w:rsid w:val="002D6478"/>
    <w:rsid w:val="002D7B4E"/>
    <w:rsid w:val="002F1997"/>
    <w:rsid w:val="00310795"/>
    <w:rsid w:val="00313B8A"/>
    <w:rsid w:val="00334AF2"/>
    <w:rsid w:val="00355CB9"/>
    <w:rsid w:val="00357C1D"/>
    <w:rsid w:val="003667BA"/>
    <w:rsid w:val="00382C6F"/>
    <w:rsid w:val="00391BDC"/>
    <w:rsid w:val="003B15B1"/>
    <w:rsid w:val="003C08C6"/>
    <w:rsid w:val="003C728C"/>
    <w:rsid w:val="003E2ECA"/>
    <w:rsid w:val="004245EC"/>
    <w:rsid w:val="004276BF"/>
    <w:rsid w:val="004343EC"/>
    <w:rsid w:val="0046623E"/>
    <w:rsid w:val="00473BD4"/>
    <w:rsid w:val="00485181"/>
    <w:rsid w:val="004B3313"/>
    <w:rsid w:val="004B446A"/>
    <w:rsid w:val="004C14C7"/>
    <w:rsid w:val="004D238E"/>
    <w:rsid w:val="004E699D"/>
    <w:rsid w:val="004F4CF4"/>
    <w:rsid w:val="004F59DD"/>
    <w:rsid w:val="00533602"/>
    <w:rsid w:val="005408E9"/>
    <w:rsid w:val="005754AA"/>
    <w:rsid w:val="0057782B"/>
    <w:rsid w:val="005A2BDC"/>
    <w:rsid w:val="005C7968"/>
    <w:rsid w:val="005F430B"/>
    <w:rsid w:val="0063325B"/>
    <w:rsid w:val="00650C15"/>
    <w:rsid w:val="00671BB2"/>
    <w:rsid w:val="006B1484"/>
    <w:rsid w:val="006C3138"/>
    <w:rsid w:val="006F5D76"/>
    <w:rsid w:val="007011B5"/>
    <w:rsid w:val="00724964"/>
    <w:rsid w:val="007444FB"/>
    <w:rsid w:val="00755B54"/>
    <w:rsid w:val="0078369B"/>
    <w:rsid w:val="00797CF3"/>
    <w:rsid w:val="007A0473"/>
    <w:rsid w:val="007C6B35"/>
    <w:rsid w:val="007D7175"/>
    <w:rsid w:val="00801D3C"/>
    <w:rsid w:val="00822041"/>
    <w:rsid w:val="00834E3C"/>
    <w:rsid w:val="00844C65"/>
    <w:rsid w:val="008762E0"/>
    <w:rsid w:val="008850A3"/>
    <w:rsid w:val="008C1A9B"/>
    <w:rsid w:val="008C2C54"/>
    <w:rsid w:val="008E09D2"/>
    <w:rsid w:val="008F1337"/>
    <w:rsid w:val="009327B0"/>
    <w:rsid w:val="009436D9"/>
    <w:rsid w:val="0096077D"/>
    <w:rsid w:val="00976E8C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A10534"/>
    <w:rsid w:val="00A14E7D"/>
    <w:rsid w:val="00A15D61"/>
    <w:rsid w:val="00A17B23"/>
    <w:rsid w:val="00A327D2"/>
    <w:rsid w:val="00A40D09"/>
    <w:rsid w:val="00A8052D"/>
    <w:rsid w:val="00A97504"/>
    <w:rsid w:val="00AB0EBE"/>
    <w:rsid w:val="00AD5313"/>
    <w:rsid w:val="00AE3871"/>
    <w:rsid w:val="00AE6818"/>
    <w:rsid w:val="00B04E89"/>
    <w:rsid w:val="00B1149F"/>
    <w:rsid w:val="00B11A07"/>
    <w:rsid w:val="00B20D86"/>
    <w:rsid w:val="00B2794C"/>
    <w:rsid w:val="00B37E7A"/>
    <w:rsid w:val="00B528A8"/>
    <w:rsid w:val="00B56D4F"/>
    <w:rsid w:val="00B6272F"/>
    <w:rsid w:val="00BA2CA6"/>
    <w:rsid w:val="00BB0C2E"/>
    <w:rsid w:val="00BC7A16"/>
    <w:rsid w:val="00C04CE2"/>
    <w:rsid w:val="00C26988"/>
    <w:rsid w:val="00C344F0"/>
    <w:rsid w:val="00C60AD2"/>
    <w:rsid w:val="00C73D49"/>
    <w:rsid w:val="00C77466"/>
    <w:rsid w:val="00C80021"/>
    <w:rsid w:val="00C945B9"/>
    <w:rsid w:val="00CA6561"/>
    <w:rsid w:val="00CD51B0"/>
    <w:rsid w:val="00CE4BE9"/>
    <w:rsid w:val="00D221B1"/>
    <w:rsid w:val="00D26749"/>
    <w:rsid w:val="00D80C92"/>
    <w:rsid w:val="00D8162A"/>
    <w:rsid w:val="00D86C12"/>
    <w:rsid w:val="00D91957"/>
    <w:rsid w:val="00D97CEC"/>
    <w:rsid w:val="00DA0737"/>
    <w:rsid w:val="00DC4BEA"/>
    <w:rsid w:val="00DD75B1"/>
    <w:rsid w:val="00DF5CA9"/>
    <w:rsid w:val="00E05B35"/>
    <w:rsid w:val="00E07682"/>
    <w:rsid w:val="00E23EC6"/>
    <w:rsid w:val="00E40933"/>
    <w:rsid w:val="00E46020"/>
    <w:rsid w:val="00E539F3"/>
    <w:rsid w:val="00E57AE2"/>
    <w:rsid w:val="00E71958"/>
    <w:rsid w:val="00E7304F"/>
    <w:rsid w:val="00E84D15"/>
    <w:rsid w:val="00E8582C"/>
    <w:rsid w:val="00E96D46"/>
    <w:rsid w:val="00EA0FD1"/>
    <w:rsid w:val="00EB5674"/>
    <w:rsid w:val="00EC2A82"/>
    <w:rsid w:val="00EF7424"/>
    <w:rsid w:val="00F00719"/>
    <w:rsid w:val="00F24305"/>
    <w:rsid w:val="00F32B72"/>
    <w:rsid w:val="00F35C2B"/>
    <w:rsid w:val="00F64B11"/>
    <w:rsid w:val="00FA66FC"/>
    <w:rsid w:val="00FD4C94"/>
    <w:rsid w:val="00FE0407"/>
    <w:rsid w:val="00FE4BC3"/>
    <w:rsid w:val="00FE7C09"/>
    <w:rsid w:val="0444558C"/>
    <w:rsid w:val="26881CDC"/>
    <w:rsid w:val="4696F85F"/>
    <w:rsid w:val="59F85387"/>
    <w:rsid w:val="6A199F1A"/>
    <w:rsid w:val="6BD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2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1B"/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Normal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B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1BB2"/>
  </w:style>
  <w:style w:type="character" w:styleId="CommentReference">
    <w:name w:val="annotation reference"/>
    <w:basedOn w:val="DefaultParagraphFont"/>
    <w:uiPriority w:val="99"/>
    <w:semiHidden/>
    <w:unhideWhenUsed/>
    <w:rsid w:val="00B1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Normal"/>
    <w:next w:val="Normal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Normal"/>
    <w:next w:val="Normal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DefaultParagraphFont"/>
    <w:uiPriority w:val="1"/>
    <w:qFormat/>
    <w:rsid w:val="0046623E"/>
    <w:rPr>
      <w:color w:val="00899F"/>
    </w:rPr>
  </w:style>
  <w:style w:type="paragraph" w:customStyle="1" w:styleId="EachGame">
    <w:name w:val="EachGame"/>
    <w:basedOn w:val="Normal"/>
    <w:qFormat/>
    <w:rsid w:val="009E1B0E"/>
    <w:pPr>
      <w:spacing w:after="120"/>
      <w:ind w:left="720" w:hanging="72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2412</Characters>
  <Application>Microsoft Macintosh Word</Application>
  <DocSecurity>0</DocSecurity>
  <Lines>60</Lines>
  <Paragraphs>48</Paragraphs>
  <ScaleCrop>false</ScaleCrop>
  <Manager/>
  <Company>MobLab, Inc.</Company>
  <LinksUpToDate>false</LinksUpToDate>
  <CharactersWithSpaces>2770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jeff stehney</cp:lastModifiedBy>
  <cp:revision>21</cp:revision>
  <cp:lastPrinted>2015-08-03T18:27:00Z</cp:lastPrinted>
  <dcterms:created xsi:type="dcterms:W3CDTF">2017-08-02T17:47:00Z</dcterms:created>
  <dcterms:modified xsi:type="dcterms:W3CDTF">2018-04-03T18:18:00Z</dcterms:modified>
  <cp:category/>
</cp:coreProperties>
</file>